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6F26F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4D568FD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3B1D3ACE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Должностной Совет ИВО</w:t>
      </w:r>
    </w:p>
    <w:p w14:paraId="0D3BCC59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17.02.2026</w:t>
      </w:r>
    </w:p>
    <w:p w14:paraId="24685DC4">
      <w:pPr>
        <w:wordWrap w:val="0"/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ascii="Times New Roman" w:hAnsi="Times New Roman" w:cs="Times New Roman"/>
          <w:color w:val="FF0000"/>
          <w:sz w:val="24"/>
          <w:lang w:val="ru-RU"/>
        </w:rPr>
        <w:t>Утверждаю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ИВАС Кут Хуми: 18022026</w:t>
      </w:r>
    </w:p>
    <w:p w14:paraId="54C1E033">
      <w:pPr>
        <w:jc w:val="right"/>
        <w:rPr>
          <w:rFonts w:hint="default" w:ascii="Times New Roman" w:hAnsi="Times New Roman" w:cs="Times New Roman"/>
          <w:color w:val="FF0000"/>
          <w:sz w:val="24"/>
          <w:lang w:val="ru-RU"/>
        </w:rPr>
      </w:pPr>
      <w:r>
        <w:rPr>
          <w:rFonts w:hint="default" w:ascii="Times New Roman" w:hAnsi="Times New Roman" w:cs="Times New Roman"/>
          <w:color w:val="FF0000"/>
          <w:sz w:val="24"/>
          <w:lang w:val="ru-RU"/>
        </w:rPr>
        <w:t>Аватаресса ИВО подразделения ИВДИВО Ырысты Курматова</w:t>
      </w:r>
    </w:p>
    <w:p w14:paraId="348D05F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0F5F3C4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Курматова Ы.</w:t>
      </w:r>
    </w:p>
    <w:p w14:paraId="2B65AFF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Мынбаева Р.</w:t>
      </w:r>
    </w:p>
    <w:p w14:paraId="3FB6F56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Дьячкова С.</w:t>
      </w:r>
    </w:p>
    <w:p w14:paraId="074525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Жубанов Д.</w:t>
      </w:r>
      <w:bookmarkStart w:id="0" w:name="_GoBack"/>
      <w:bookmarkEnd w:id="0"/>
    </w:p>
    <w:p w14:paraId="43813F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Утешева Р.</w:t>
      </w:r>
    </w:p>
    <w:p w14:paraId="1A63E836">
      <w:pPr>
        <w:rPr>
          <w:rFonts w:ascii="Times New Roman" w:hAnsi="Times New Roman" w:cs="Times New Roman"/>
          <w:color w:val="000000"/>
          <w:sz w:val="24"/>
        </w:rPr>
      </w:pPr>
    </w:p>
    <w:p w14:paraId="747EFC8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17C416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Вхождение в Огонь и Синтез Должностного Совета ИВО, стяжали План Синтеза Должностного Совета ИВО.</w:t>
      </w:r>
    </w:p>
    <w:p w14:paraId="35AA2E0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Итоги Парадигмального Совета ИВО: Совершенный Высший Хум, Высший Хум, Совершенное тело Совершенной Воли, тело Воли, алгоритм написания </w:t>
      </w:r>
      <w:r>
        <w:rPr>
          <w:rFonts w:ascii="Times New Roman" w:hAnsi="Times New Roman" w:cs="Times New Roman"/>
          <w:color w:val="000000"/>
          <w:sz w:val="24"/>
          <w:lang w:val="ru-RU"/>
        </w:rPr>
        <w:t>П</w:t>
      </w:r>
      <w:r>
        <w:rPr>
          <w:rFonts w:ascii="Times New Roman" w:hAnsi="Times New Roman" w:cs="Times New Roman"/>
          <w:color w:val="000000"/>
          <w:sz w:val="24"/>
        </w:rPr>
        <w:t>арадигмы Частей, тезисов.</w:t>
      </w:r>
    </w:p>
    <w:p w14:paraId="213988B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lang w:val="ru-RU"/>
        </w:rPr>
        <w:t>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К</w:t>
      </w:r>
      <w:r>
        <w:rPr>
          <w:rFonts w:ascii="Times New Roman" w:hAnsi="Times New Roman" w:cs="Times New Roman"/>
          <w:color w:val="000000"/>
          <w:sz w:val="24"/>
        </w:rPr>
        <w:t>адров</w:t>
      </w:r>
      <w:r>
        <w:rPr>
          <w:rFonts w:ascii="Times New Roman" w:hAnsi="Times New Roman" w:cs="Times New Roman"/>
          <w:color w:val="000000"/>
          <w:sz w:val="24"/>
          <w:lang w:val="ru-RU"/>
        </w:rPr>
        <w:t>ую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П</w:t>
      </w:r>
      <w:r>
        <w:rPr>
          <w:rFonts w:ascii="Times New Roman" w:hAnsi="Times New Roman" w:cs="Times New Roman"/>
          <w:color w:val="000000"/>
          <w:sz w:val="24"/>
        </w:rPr>
        <w:t>олитик</w:t>
      </w:r>
      <w:r>
        <w:rPr>
          <w:rFonts w:ascii="Times New Roman" w:hAnsi="Times New Roman" w:cs="Times New Roman"/>
          <w:color w:val="000000"/>
          <w:sz w:val="24"/>
          <w:lang w:val="ru-RU"/>
        </w:rPr>
        <w:t>у</w:t>
      </w:r>
      <w:r>
        <w:rPr>
          <w:rFonts w:ascii="Times New Roman" w:hAnsi="Times New Roman" w:cs="Times New Roman"/>
          <w:color w:val="000000"/>
          <w:sz w:val="24"/>
        </w:rPr>
        <w:t xml:space="preserve"> ИВДИВО: количество ядер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, ведение занятий, Космосы ответственности, ресурсы Должностно Полномочного, граждан, работа с Должностно Полномочными (презентации, тренинги).</w:t>
      </w:r>
    </w:p>
    <w:p w14:paraId="0308984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lang w:val="ru-RU"/>
        </w:rPr>
        <w:t>Стяжали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Энергопотенциальн</w:t>
      </w:r>
      <w:r>
        <w:rPr>
          <w:rFonts w:ascii="Times New Roman" w:hAnsi="Times New Roman" w:cs="Times New Roman"/>
          <w:color w:val="000000"/>
          <w:sz w:val="24"/>
          <w:lang w:val="ru-RU"/>
        </w:rPr>
        <w:t>ую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П</w:t>
      </w:r>
      <w:r>
        <w:rPr>
          <w:rFonts w:ascii="Times New Roman" w:hAnsi="Times New Roman" w:cs="Times New Roman"/>
          <w:color w:val="000000"/>
          <w:sz w:val="24"/>
        </w:rPr>
        <w:t>олитик</w:t>
      </w:r>
      <w:r>
        <w:rPr>
          <w:rFonts w:ascii="Times New Roman" w:hAnsi="Times New Roman" w:cs="Times New Roman"/>
          <w:color w:val="000000"/>
          <w:sz w:val="24"/>
          <w:lang w:val="ru-RU"/>
        </w:rPr>
        <w:t>у</w:t>
      </w:r>
      <w:r>
        <w:rPr>
          <w:rFonts w:ascii="Times New Roman" w:hAnsi="Times New Roman" w:cs="Times New Roman"/>
          <w:color w:val="000000"/>
          <w:sz w:val="24"/>
        </w:rPr>
        <w:t xml:space="preserve"> ИВДИВО: регламент ЭП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подразделения</w:t>
      </w:r>
      <w:r>
        <w:rPr>
          <w:rFonts w:ascii="Times New Roman" w:hAnsi="Times New Roman" w:cs="Times New Roman"/>
          <w:color w:val="000000"/>
          <w:sz w:val="24"/>
        </w:rPr>
        <w:t>, стяжали 80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0</w:t>
      </w:r>
      <w:r>
        <w:rPr>
          <w:rFonts w:ascii="Times New Roman" w:hAnsi="Times New Roman" w:cs="Times New Roman"/>
          <w:color w:val="000000"/>
          <w:sz w:val="24"/>
        </w:rPr>
        <w:t>00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6</w:t>
      </w:r>
      <w:r>
        <w:rPr>
          <w:rFonts w:ascii="Times New Roman" w:hAnsi="Times New Roman" w:cs="Times New Roman"/>
          <w:color w:val="000000"/>
          <w:sz w:val="24"/>
        </w:rPr>
        <w:t xml:space="preserve"> Энергопотенциальных Синтез</w:t>
      </w:r>
      <w:r>
        <w:rPr>
          <w:rFonts w:ascii="Times New Roman" w:hAnsi="Times New Roman" w:cs="Times New Roman"/>
          <w:color w:val="000000"/>
          <w:sz w:val="24"/>
          <w:lang w:val="ru-RU"/>
        </w:rPr>
        <w:t>ов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Уральск, обновили </w:t>
      </w:r>
      <w:r>
        <w:rPr>
          <w:rFonts w:ascii="Times New Roman" w:hAnsi="Times New Roman" w:cs="Times New Roman"/>
          <w:color w:val="000000"/>
          <w:sz w:val="24"/>
          <w:lang w:val="ru-RU"/>
        </w:rPr>
        <w:t>Я</w:t>
      </w:r>
      <w:r>
        <w:rPr>
          <w:rFonts w:ascii="Times New Roman" w:hAnsi="Times New Roman" w:cs="Times New Roman"/>
          <w:color w:val="000000"/>
          <w:sz w:val="24"/>
        </w:rPr>
        <w:t>дро Синтеза Энергопотенциала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подразделения</w:t>
      </w:r>
      <w:r>
        <w:rPr>
          <w:rFonts w:ascii="Times New Roman" w:hAnsi="Times New Roman" w:cs="Times New Roman"/>
          <w:color w:val="000000"/>
          <w:sz w:val="24"/>
        </w:rPr>
        <w:t>, сферу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ЭП подразделения</w:t>
      </w:r>
      <w:r>
        <w:rPr>
          <w:rFonts w:ascii="Times New Roman" w:hAnsi="Times New Roman" w:cs="Times New Roman"/>
          <w:color w:val="000000"/>
          <w:sz w:val="24"/>
        </w:rPr>
        <w:t>, инструменты, стяжали 64 ИВДИВО-космические Частности Энергопотенциального Синтеза подразделения, обновили регламент ЭП подразделения</w:t>
      </w:r>
    </w:p>
    <w:p w14:paraId="22C509D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Развернули Розу Синтеза и Огня подразделения ИВДИВО Уральск.</w:t>
      </w:r>
    </w:p>
    <w:p w14:paraId="4B2BF5E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Развернули ядро 116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 xml:space="preserve">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 в Столпе подразделения, возожгли явление Посвящённого ИВО, стяжали зов на Служение в ИВДИВО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Уральск</w:t>
      </w:r>
      <w:r>
        <w:rPr>
          <w:rFonts w:ascii="Times New Roman" w:hAnsi="Times New Roman" w:cs="Times New Roman"/>
          <w:color w:val="000000"/>
          <w:sz w:val="24"/>
        </w:rPr>
        <w:t>, на явление 4-го, 1-го курсов Синтеза, 48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-го </w:t>
      </w:r>
      <w:r>
        <w:rPr>
          <w:rFonts w:ascii="Times New Roman" w:hAnsi="Times New Roman" w:cs="Times New Roman"/>
          <w:color w:val="000000"/>
          <w:sz w:val="24"/>
        </w:rPr>
        <w:t>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ascii="Times New Roman" w:hAnsi="Times New Roman" w:cs="Times New Roman"/>
          <w:color w:val="000000"/>
          <w:sz w:val="24"/>
        </w:rPr>
        <w:t xml:space="preserve"> ИВО, 3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-го</w:t>
      </w:r>
      <w:r>
        <w:rPr>
          <w:rFonts w:ascii="Times New Roman" w:hAnsi="Times New Roman" w:cs="Times New Roman"/>
          <w:color w:val="000000"/>
          <w:sz w:val="24"/>
        </w:rPr>
        <w:t xml:space="preserve"> Си</w:t>
      </w:r>
      <w:r>
        <w:rPr>
          <w:rFonts w:ascii="Times New Roman" w:hAnsi="Times New Roman" w:cs="Times New Roman"/>
          <w:color w:val="000000"/>
          <w:sz w:val="24"/>
          <w:lang w:val="ru-RU"/>
        </w:rPr>
        <w:t>нтеза</w:t>
      </w:r>
      <w:r>
        <w:rPr>
          <w:rFonts w:ascii="Times New Roman" w:hAnsi="Times New Roman" w:cs="Times New Roman"/>
          <w:color w:val="000000"/>
          <w:sz w:val="24"/>
        </w:rPr>
        <w:t xml:space="preserve"> ИВО, 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16-го Синтеза, </w:t>
      </w:r>
      <w:r>
        <w:rPr>
          <w:rFonts w:ascii="Times New Roman" w:hAnsi="Times New Roman" w:cs="Times New Roman"/>
          <w:color w:val="000000"/>
          <w:sz w:val="24"/>
        </w:rPr>
        <w:t>16 Ш</w:t>
      </w:r>
      <w:r>
        <w:rPr>
          <w:rFonts w:ascii="Times New Roman" w:hAnsi="Times New Roman" w:cs="Times New Roman"/>
          <w:color w:val="000000"/>
          <w:sz w:val="24"/>
          <w:lang w:val="ru-RU"/>
        </w:rPr>
        <w:t>колы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АА</w:t>
      </w:r>
      <w:r>
        <w:rPr>
          <w:rFonts w:ascii="Times New Roman" w:hAnsi="Times New Roman" w:cs="Times New Roman"/>
          <w:color w:val="000000"/>
          <w:sz w:val="24"/>
          <w:lang w:val="ru-RU"/>
        </w:rPr>
        <w:t>И</w:t>
      </w:r>
      <w:r>
        <w:rPr>
          <w:rFonts w:ascii="Times New Roman" w:hAnsi="Times New Roman" w:cs="Times New Roman"/>
          <w:color w:val="000000"/>
          <w:sz w:val="24"/>
        </w:rPr>
        <w:t xml:space="preserve">. Стяжали Синтез, </w:t>
      </w:r>
      <w:r>
        <w:rPr>
          <w:rFonts w:ascii="Times New Roman" w:hAnsi="Times New Roman" w:cs="Times New Roman"/>
          <w:color w:val="000000"/>
          <w:sz w:val="24"/>
          <w:lang w:val="ru-RU"/>
        </w:rPr>
        <w:t>Ивдивость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</w:rPr>
        <w:t>Огонь, Условия, Систему, Иерархизации, Ивдивности на явление Ш</w:t>
      </w:r>
      <w:r>
        <w:rPr>
          <w:rFonts w:ascii="Times New Roman" w:hAnsi="Times New Roman" w:cs="Times New Roman"/>
          <w:color w:val="000000"/>
          <w:sz w:val="24"/>
          <w:lang w:val="ru-RU"/>
        </w:rPr>
        <w:t>колы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АА</w:t>
      </w:r>
      <w:r>
        <w:rPr>
          <w:rFonts w:ascii="Times New Roman" w:hAnsi="Times New Roman" w:cs="Times New Roman"/>
          <w:color w:val="000000"/>
          <w:sz w:val="24"/>
          <w:lang w:val="ru-RU"/>
        </w:rPr>
        <w:t>И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</w:t>
      </w:r>
      <w:r>
        <w:rPr>
          <w:rFonts w:ascii="Times New Roman" w:hAnsi="Times New Roman" w:cs="Times New Roman"/>
          <w:color w:val="000000"/>
          <w:sz w:val="24"/>
        </w:rPr>
        <w:t>1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7</w:t>
      </w:r>
      <w:r>
        <w:rPr>
          <w:rFonts w:ascii="Times New Roman" w:hAnsi="Times New Roman" w:cs="Times New Roman"/>
          <w:color w:val="000000"/>
          <w:sz w:val="24"/>
        </w:rPr>
        <w:t>-</w:t>
      </w:r>
      <w:r>
        <w:rPr>
          <w:rFonts w:ascii="Times New Roman" w:hAnsi="Times New Roman" w:cs="Times New Roman"/>
          <w:color w:val="000000"/>
          <w:sz w:val="24"/>
          <w:lang w:val="ru-RU"/>
        </w:rPr>
        <w:t>й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по </w:t>
      </w:r>
      <w:r>
        <w:rPr>
          <w:rFonts w:ascii="Times New Roman" w:hAnsi="Times New Roman" w:cs="Times New Roman"/>
          <w:color w:val="000000"/>
          <w:sz w:val="24"/>
        </w:rPr>
        <w:t>32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-ю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3FBE038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Покупка стульев.</w:t>
      </w:r>
    </w:p>
    <w:p w14:paraId="7039CEA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Вопросы ремонта.</w:t>
      </w:r>
    </w:p>
    <w:p w14:paraId="6E966CE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Стяжали итоговый Синтез Должностного Совета ИВО.</w:t>
      </w:r>
    </w:p>
    <w:p w14:paraId="4D215C75">
      <w:pPr>
        <w:rPr>
          <w:rFonts w:ascii="Times New Roman" w:hAnsi="Times New Roman" w:cs="Times New Roman"/>
          <w:color w:val="000000"/>
          <w:sz w:val="24"/>
        </w:rPr>
      </w:pPr>
    </w:p>
    <w:p w14:paraId="513476A6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5F7FAB86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Составить таблицу по учёту ядер Синтеза Должностно Полномочных (ответственный Жубанов Д.).</w:t>
      </w:r>
    </w:p>
    <w:p w14:paraId="17362B6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Составить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обновить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Р</w:t>
      </w:r>
      <w:r>
        <w:rPr>
          <w:rFonts w:ascii="Times New Roman" w:hAnsi="Times New Roman" w:cs="Times New Roman"/>
          <w:color w:val="000000"/>
          <w:sz w:val="24"/>
        </w:rPr>
        <w:t>егламент ЭП подразделения (ответственная Утешева Р.).</w:t>
      </w:r>
    </w:p>
    <w:p w14:paraId="0746468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Провести занятие по разъяснению внесения ЭП взносов в подразделение (ответственная Утешева Р.).</w:t>
      </w:r>
    </w:p>
    <w:p w14:paraId="556D2928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Составить Регламент Этики Должностно Полномочных подразделения (ответственная Мынбаева Р.).</w:t>
      </w:r>
    </w:p>
    <w:p w14:paraId="4927E32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Оформить стенд (Регламент ЭП, 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4</w:t>
      </w:r>
      <w:r>
        <w:rPr>
          <w:rFonts w:ascii="Times New Roman" w:hAnsi="Times New Roman" w:cs="Times New Roman"/>
          <w:color w:val="000000"/>
          <w:sz w:val="24"/>
        </w:rPr>
        <w:t>-ца подразделения, СД, Регламент Этики, обновить заголовок. количество граждан территории, карта области).</w:t>
      </w:r>
    </w:p>
    <w:p w14:paraId="0BE81D55">
      <w:pPr>
        <w:rPr>
          <w:rFonts w:ascii="Times New Roman" w:hAnsi="Times New Roman" w:cs="Times New Roman"/>
          <w:color w:val="000000"/>
          <w:sz w:val="24"/>
        </w:rPr>
      </w:pPr>
    </w:p>
    <w:p w14:paraId="236688B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2B9C4B07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Энергопотенциальная политика ИВДИВО. Кадровая политика ИВДИВО. Посвящённый ИВО. </w:t>
      </w:r>
    </w:p>
    <w:p w14:paraId="5B4AF420">
      <w:pPr>
        <w:rPr>
          <w:rFonts w:ascii="Times New Roman" w:hAnsi="Times New Roman" w:cs="Times New Roman"/>
          <w:color w:val="000000"/>
          <w:sz w:val="24"/>
        </w:rPr>
      </w:pPr>
    </w:p>
    <w:p w14:paraId="499AF56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Составила: ИВДИВО-Секретарь протокольного и цивилизационного синтеза ИВАС Кут Хуми подразделения ИВДИВО Уральск Дьячкова Светлана</w:t>
      </w: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75"/>
    <w:rsid w:val="0037507E"/>
    <w:rsid w:val="00CB3175"/>
    <w:rsid w:val="28EF246F"/>
    <w:rsid w:val="67CE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1880</Characters>
  <Lines>15</Lines>
  <Paragraphs>4</Paragraphs>
  <TotalTime>68</TotalTime>
  <ScaleCrop>false</ScaleCrop>
  <LinksUpToDate>false</LinksUpToDate>
  <CharactersWithSpaces>2205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2026-02-17T16:33:00Z</dcterms:created>
  <dc:creator>Lenovo</dc:creator>
  <cp:lastModifiedBy>Dell Vostro</cp:lastModifiedBy>
  <dcterms:modified xsi:type="dcterms:W3CDTF">2026-02-18T08:25:38Z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540DCC6FE39842DFB5662B5CB6F4C7CE_12</vt:lpwstr>
  </property>
</Properties>
</file>